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Cs w:val="28"/>
          <w:lang w:val="en-US" w:eastAsia="zh-CN"/>
        </w:rPr>
      </w:pPr>
      <w:r>
        <w:rPr>
          <w:rFonts w:hint="eastAsia"/>
          <w:lang w:val="en-US" w:eastAsia="zh-CN"/>
        </w:rPr>
        <w:t>团委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/>
          <w:bCs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8"/>
          <w:szCs w:val="28"/>
          <w:lang w:val="en-US" w:eastAsia="zh-CN"/>
        </w:rPr>
        <w:t>青年志院者协会</w:t>
      </w: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部门职能：</w:t>
      </w:r>
    </w:p>
    <w:p>
      <w:pPr>
        <w:pStyle w:val="9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负责面向全院招募并培训志愿者；</w:t>
      </w:r>
    </w:p>
    <w:p>
      <w:pPr>
        <w:pStyle w:val="9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负责组织开展学院内各项志愿服务活动；</w:t>
      </w:r>
    </w:p>
    <w:p>
      <w:pPr>
        <w:pStyle w:val="9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负责指导全院各班级开展志愿服务活动；</w:t>
      </w:r>
    </w:p>
    <w:p>
      <w:pPr>
        <w:pStyle w:val="9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负责松韵手册盖章情况；</w:t>
      </w:r>
    </w:p>
    <w:p>
      <w:pPr>
        <w:pStyle w:val="9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负责学院星级志愿者评定工作；</w:t>
      </w:r>
    </w:p>
    <w:p>
      <w:pPr>
        <w:pStyle w:val="9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负责定期召开青协委员（组织委员）会议，对志愿活动进行意见收集；</w:t>
      </w:r>
    </w:p>
    <w:p>
      <w:pPr>
        <w:pStyle w:val="9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协助其他部门工作。</w:t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0" w:firstLineChars="0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</w:rPr>
        <w:t>代表性活动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：</w:t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1、“雏鹰飞翔”系列特教儿童大学行活动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280" w:firstLineChars="100"/>
        <w:jc w:val="left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2879725" cy="2879725"/>
            <wp:effectExtent l="0" t="0" r="15875" b="158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2、“相约感恩节，传递感恩心”主题活动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2879725" cy="4004945"/>
            <wp:effectExtent l="0" t="0" r="15875" b="146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3、“情暖迟暮人生”系列拥抱智能化活动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280" w:firstLineChars="100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3350895" cy="3350895"/>
            <wp:effectExtent l="0" t="0" r="1905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895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280" w:firstLineChars="100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/>
          <w:bCs/>
          <w:sz w:val="28"/>
          <w:szCs w:val="28"/>
        </w:rPr>
      </w:pPr>
      <w:r>
        <w:rPr>
          <w:rFonts w:hint="eastAsia" w:ascii="楷体" w:hAnsi="楷体" w:eastAsia="楷体" w:cs="楷体"/>
          <w:b/>
          <w:bCs/>
          <w:sz w:val="28"/>
          <w:szCs w:val="28"/>
        </w:rPr>
        <w:t>心助会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eastAsia="zh-CN"/>
        </w:rPr>
        <w:t>部门职能：</w:t>
      </w:r>
    </w:p>
    <w:p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jc w:val="left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定期以不同的形式面向我系内部及全校开展心理健康知识学习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  <w:r>
        <w:rPr>
          <w:rFonts w:hint="eastAsia" w:ascii="楷体" w:hAnsi="楷体" w:eastAsia="楷体" w:cs="楷体"/>
          <w:sz w:val="28"/>
          <w:szCs w:val="28"/>
        </w:rPr>
        <w:t> </w:t>
      </w:r>
    </w:p>
    <w:p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jc w:val="left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</w:rPr>
        <w:t>定期收集心委月报，及时了解各班的心理动态。及时发现、上报和帮助有心理困难困惑的同学，并有效地开展朋辈间的心理导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  <w:r>
        <w:rPr>
          <w:rFonts w:hint="eastAsia" w:ascii="楷体" w:hAnsi="楷体" w:eastAsia="楷体" w:cs="楷体"/>
          <w:sz w:val="28"/>
          <w:szCs w:val="28"/>
        </w:rPr>
        <w:t> </w:t>
      </w:r>
    </w:p>
    <w:p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jc w:val="left"/>
        <w:textAlignment w:val="auto"/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</w:rPr>
        <w:t>组织形式多样的班级心理教育活动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jc w:val="left"/>
        <w:textAlignment w:val="auto"/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>帮助有心理困难的同学及时前往心理咨询室接受心理辅导，负责向心理辅导教师提供同学的表现，以便加强对接受咨询的学生跟踪及反馈</w:t>
      </w:r>
      <w:r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  <w:t>；</w:t>
      </w:r>
    </w:p>
    <w:p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jc w:val="left"/>
        <w:textAlignment w:val="auto"/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>协助学校开展各种活动，并在心理健康教育课程、讲座及活动中起骨干作用，带动其他学生积极参与</w:t>
      </w:r>
      <w:r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  <w:t>；</w:t>
      </w:r>
    </w:p>
    <w:p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jc w:val="left"/>
        <w:textAlignment w:val="auto"/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>负责各级寝室查寝，并每周及时上报辅导员</w:t>
      </w:r>
      <w:r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  <w:t>；</w:t>
      </w:r>
    </w:p>
    <w:p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jc w:val="left"/>
        <w:textAlignment w:val="auto"/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>负责各级副班长的培训</w:t>
      </w:r>
      <w:r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  <w:t>；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</w:rPr>
        <w:t>代表性活动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</w:rPr>
        <w:t>1.心理短剧大赛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600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4322445" cy="2879725"/>
            <wp:effectExtent l="9525" t="9525" r="11430" b="2540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445" cy="28797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600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</w:rPr>
        <w:t>2.“健康青春，健康中国”生殖健康知识公益讲座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600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3766185" cy="2520315"/>
            <wp:effectExtent l="9525" t="9525" r="15240" b="2286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185" cy="25203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</w:rPr>
        <w:t>3.五二五荧光音乐节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4340860" cy="2879725"/>
            <wp:effectExtent l="9525" t="9525" r="12065" b="2540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0860" cy="28797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b/>
          <w:sz w:val="28"/>
          <w:szCs w:val="28"/>
        </w:rPr>
      </w:pPr>
      <w:r>
        <w:rPr>
          <w:rFonts w:hint="eastAsia" w:ascii="楷体" w:hAnsi="楷体" w:eastAsia="楷体" w:cs="楷体"/>
          <w:b/>
          <w:sz w:val="28"/>
          <w:szCs w:val="28"/>
        </w:rPr>
        <w:t>组织部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b w:val="0"/>
          <w:bCs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eastAsia="zh-CN"/>
        </w:rPr>
        <w:t>部门职能</w:t>
      </w:r>
      <w:r>
        <w:rPr>
          <w:rFonts w:hint="eastAsia" w:ascii="楷体" w:hAnsi="楷体" w:eastAsia="楷体" w:cs="楷体"/>
          <w:b w:val="0"/>
          <w:bCs/>
          <w:sz w:val="28"/>
          <w:szCs w:val="28"/>
          <w:lang w:eastAsia="zh-CN"/>
        </w:rPr>
        <w:t>：</w:t>
      </w:r>
    </w:p>
    <w:p>
      <w:pPr>
        <w:pStyle w:val="9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负责对接团支书，定期召开全体团支书会议，传达团委书记的工作指示及通知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负责收集各支部团员信息、转接团组织关系、注册补办团员证及收缴团费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负责落实“三会两制一课”制度，实施基层团支部“活力工程”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</w:t>
      </w:r>
      <w:r>
        <w:rPr>
          <w:rFonts w:hint="eastAsia" w:ascii="楷体" w:hAnsi="楷体" w:eastAsia="楷体" w:cs="楷体"/>
          <w:kern w:val="0"/>
          <w:sz w:val="28"/>
          <w:szCs w:val="28"/>
        </w:rPr>
        <w:t>指导学生会和研究生会建设，充分发挥其“自我教育、自我管理、自我服务”作用</w:t>
      </w:r>
      <w:r>
        <w:rPr>
          <w:rFonts w:hint="eastAsia" w:ascii="楷体" w:hAnsi="楷体" w:eastAsia="楷体" w:cs="楷体"/>
          <w:kern w:val="0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负责全面推进从严治团，严格团务规范，落实和完善团的代表大会制度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负责团委五四红旗团委材料编撰，统筹五四评优相关工作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负责引导支持各基层团支部开展团日活动、收取团日活动总结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负责加强对青年教师服务引导，分层分类做好青年教工、团学干部、入团积极分子培训教育，抓好青马在线学习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kern w:val="0"/>
          <w:sz w:val="28"/>
          <w:szCs w:val="28"/>
        </w:rPr>
        <w:t>负责</w:t>
      </w:r>
      <w:r>
        <w:rPr>
          <w:rFonts w:hint="eastAsia" w:ascii="楷体" w:hAnsi="楷体" w:eastAsia="楷体" w:cs="楷体"/>
          <w:sz w:val="28"/>
          <w:szCs w:val="28"/>
        </w:rPr>
        <w:t>深入推进共青团改革，打造专兼挂团干部队伍，进一步加强和改进联系服务青年工作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</w:rPr>
        <w:t>代表性活动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1、</w:t>
      </w:r>
      <w:r>
        <w:rPr>
          <w:rFonts w:hint="eastAsia" w:ascii="楷体" w:hAnsi="楷体" w:eastAsia="楷体" w:cs="楷体"/>
          <w:sz w:val="28"/>
          <w:szCs w:val="28"/>
        </w:rPr>
        <w:t>团员学生代表大会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4044950" cy="2700020"/>
            <wp:effectExtent l="0" t="0" r="1270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95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2、</w:t>
      </w:r>
      <w:r>
        <w:rPr>
          <w:rFonts w:hint="eastAsia" w:ascii="楷体" w:hAnsi="楷体" w:eastAsia="楷体" w:cs="楷体"/>
          <w:sz w:val="28"/>
          <w:szCs w:val="28"/>
        </w:rPr>
        <w:t>团课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4050030" cy="2700020"/>
            <wp:effectExtent l="0" t="0" r="762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03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3、</w:t>
      </w:r>
      <w:r>
        <w:rPr>
          <w:rFonts w:hint="eastAsia" w:ascii="楷体" w:hAnsi="楷体" w:eastAsia="楷体" w:cs="楷体"/>
          <w:sz w:val="28"/>
          <w:szCs w:val="28"/>
        </w:rPr>
        <w:t>联合团日活动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5638165" cy="2700020"/>
            <wp:effectExtent l="0" t="0" r="635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/>
          <w:bCs/>
          <w:sz w:val="28"/>
          <w:szCs w:val="28"/>
        </w:rPr>
      </w:pPr>
      <w:r>
        <w:rPr>
          <w:rFonts w:hint="eastAsia" w:ascii="楷体" w:hAnsi="楷体" w:eastAsia="楷体" w:cs="楷体"/>
          <w:b/>
          <w:bCs/>
          <w:sz w:val="28"/>
          <w:szCs w:val="28"/>
        </w:rPr>
        <w:t>科实部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/>
          <w:bCs/>
          <w:sz w:val="28"/>
          <w:szCs w:val="28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eastAsia="zh-CN"/>
        </w:rPr>
        <w:t>部门职能：</w:t>
      </w:r>
    </w:p>
    <w:p>
      <w:pPr>
        <w:pStyle w:val="9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负责传达学校、学院关于创新创新类、社会实践类、就业指导类、学科竞赛类活动通知，组织、帮扶学生进展系列活动、项目的申报等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负责组织学院创新创业类活动，带动学生进行科研训练、创业实践等，如创新创业委员培训会、</w:t>
      </w:r>
      <w:r>
        <w:rPr>
          <w:rFonts w:hint="eastAsia" w:ascii="楷体" w:hAnsi="楷体" w:eastAsia="楷体" w:cs="楷体"/>
          <w:bCs/>
          <w:sz w:val="28"/>
          <w:szCs w:val="28"/>
        </w:rPr>
        <w:t>创新创业活动周——“</w:t>
      </w:r>
      <w:r>
        <w:rPr>
          <w:rFonts w:hint="eastAsia" w:ascii="楷体" w:hAnsi="楷体" w:eastAsia="楷体" w:cs="楷体"/>
          <w:sz w:val="28"/>
          <w:szCs w:val="28"/>
        </w:rPr>
        <w:t>松韵双创长廊”、中南大学大学生创新创业年会资生院专场等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负责组织学院社会实践类活动，如暑期“三下乡”社会实践、大学生赴蓉社会调研等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负责组织学院就业指导类活动，如紫金矿业校友座谈会、职业生涯规划大赛学院初赛等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负责组织学院竞技竞赛类活动，如数学建模经验分享会、 “资生书香韵”读后感大赛等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；</w:t>
      </w:r>
    </w:p>
    <w:p>
      <w:pPr>
        <w:pStyle w:val="9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协助其他部门完成工作。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  <w:lang w:eastAsia="zh-CN"/>
        </w:rPr>
        <w:t>代表性活动：</w:t>
      </w: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1、</w:t>
      </w:r>
      <w:r>
        <w:rPr>
          <w:rFonts w:hint="eastAsia" w:ascii="楷体" w:hAnsi="楷体" w:eastAsia="楷体" w:cs="楷体"/>
          <w:sz w:val="28"/>
          <w:szCs w:val="28"/>
        </w:rPr>
        <w:t xml:space="preserve">“松韵志成”数学建模大赛经验交流会 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560" w:firstLineChars="20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5095875" cy="2724150"/>
            <wp:effectExtent l="0" t="0" r="9525" b="0"/>
            <wp:docPr id="11" name="图片 3" descr="C:\Users\杨浩\AppData\Local\Temp\360zip$Temp\360$0\8.交流现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C:\Users\杨浩\AppData\Local\Temp\360zip$Temp\360$0\8.交流现场图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2385" cy="27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200" w:line="360" w:lineRule="auto"/>
        <w:ind w:leftChars="0"/>
        <w:textAlignment w:val="auto"/>
        <w:rPr>
          <w:rFonts w:hint="eastAsia" w:ascii="楷体" w:hAnsi="楷体" w:eastAsia="楷体" w:cs="楷体"/>
          <w:bCs/>
          <w:sz w:val="28"/>
          <w:szCs w:val="28"/>
        </w:rPr>
      </w:pPr>
      <w:r>
        <w:rPr>
          <w:rFonts w:hint="eastAsia" w:ascii="楷体" w:hAnsi="楷体" w:eastAsia="楷体" w:cs="楷体"/>
          <w:bCs/>
          <w:sz w:val="28"/>
          <w:szCs w:val="28"/>
          <w:lang w:val="en-US" w:eastAsia="zh-CN"/>
        </w:rPr>
        <w:t>2、</w:t>
      </w:r>
      <w:r>
        <w:rPr>
          <w:rFonts w:hint="eastAsia" w:ascii="楷体" w:hAnsi="楷体" w:eastAsia="楷体" w:cs="楷体"/>
          <w:bCs/>
          <w:sz w:val="28"/>
          <w:szCs w:val="28"/>
        </w:rPr>
        <w:t>“松韵双创长廊”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bCs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4578985" cy="2700020"/>
            <wp:effectExtent l="0" t="0" r="12065" b="5080"/>
            <wp:docPr id="1027" name="图片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图片 28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9378" cy="27000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bCs/>
          <w:sz w:val="28"/>
          <w:szCs w:val="28"/>
          <w:lang w:val="en-US" w:eastAsia="zh-CN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bCs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Cs/>
          <w:sz w:val="28"/>
          <w:szCs w:val="28"/>
          <w:lang w:val="en-US" w:eastAsia="zh-CN"/>
        </w:rPr>
        <w:t>3、社会实践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4409440" cy="2482850"/>
            <wp:effectExtent l="9525" t="9525" r="19685" b="22225"/>
            <wp:docPr id="1060" name="图片 5" descr="IMG_1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图片 5" descr="IMG_165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1817" cy="2484188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/>
          <w:bCs/>
          <w:color w:val="333333"/>
          <w:sz w:val="28"/>
          <w:szCs w:val="28"/>
          <w:lang w:eastAsia="zh-CN"/>
        </w:rPr>
      </w:pP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textAlignment w:val="auto"/>
        <w:rPr>
          <w:rFonts w:hint="eastAsia" w:ascii="楷体" w:hAnsi="楷体" w:eastAsia="楷体" w:cs="楷体"/>
          <w:b/>
          <w:bCs/>
          <w:color w:val="333333"/>
          <w:sz w:val="28"/>
          <w:szCs w:val="28"/>
          <w:lang w:eastAsia="zh-CN"/>
        </w:rPr>
      </w:pP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textAlignment w:val="auto"/>
        <w:rPr>
          <w:rFonts w:hint="eastAsia" w:ascii="楷体" w:hAnsi="楷体" w:eastAsia="楷体" w:cs="楷体"/>
          <w:b/>
          <w:bCs/>
          <w:color w:val="333333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b/>
          <w:bCs/>
          <w:color w:val="333333"/>
          <w:sz w:val="28"/>
          <w:szCs w:val="28"/>
          <w:lang w:eastAsia="zh-CN"/>
        </w:rPr>
        <w:t>青马分会</w:t>
      </w: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 w:val="0"/>
          <w:bCs w:val="0"/>
          <w:color w:val="333333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b w:val="0"/>
          <w:bCs w:val="0"/>
          <w:color w:val="333333"/>
          <w:sz w:val="28"/>
          <w:szCs w:val="28"/>
          <w:lang w:eastAsia="zh-CN"/>
        </w:rPr>
        <w:t>部门职能：</w:t>
      </w:r>
    </w:p>
    <w:p>
      <w:pPr>
        <w:pStyle w:val="6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>组织青马会员根据54321的学习要求开展马列学习活动；</w:t>
      </w:r>
    </w:p>
    <w:p>
      <w:pPr>
        <w:pStyle w:val="6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>组织我院同学了解国内外时事，就同学们关心的国内国际时</w:t>
      </w:r>
      <w:r>
        <w:rPr>
          <w:rFonts w:hint="eastAsia" w:ascii="楷体" w:hAnsi="楷体" w:eastAsia="楷体" w:cs="楷体"/>
          <w:color w:val="333333"/>
          <w:sz w:val="28"/>
          <w:szCs w:val="28"/>
          <w:lang w:val="en-US" w:eastAsia="zh-CN"/>
        </w:rPr>
        <w:t xml:space="preserve">             </w:t>
      </w:r>
      <w:r>
        <w:rPr>
          <w:rFonts w:hint="eastAsia" w:ascii="楷体" w:hAnsi="楷体" w:eastAsia="楷体" w:cs="楷体"/>
          <w:color w:val="333333"/>
          <w:sz w:val="28"/>
          <w:szCs w:val="28"/>
        </w:rPr>
        <w:t>事举行报告会，使同学们开阔视野，提高认识；</w:t>
      </w: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 xml:space="preserve">3、鼓励和支持同学们就政治理论学习、人生理想、时事热点等问题发表看法，相互交流； </w:t>
      </w: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 xml:space="preserve">4、组织我院青马会员了解国家政策，学习领悟党的方针政策和中央精神，以便更好地开展工作； </w:t>
      </w: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>5、开展各种特色性活动，如知识竞赛、演讲比赛、cosplay马列伟人等激发同学们对马列学习的热情；</w:t>
      </w: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t>6、与其他部门合作，组织主题征文比赛、红歌比赛等；7、协助各部门的工作。</w:t>
      </w:r>
    </w:p>
    <w:p>
      <w:pPr>
        <w:pStyle w:val="6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color w:val="333333"/>
          <w:sz w:val="28"/>
          <w:szCs w:val="28"/>
          <w:lang w:eastAsia="zh-CN"/>
        </w:rPr>
        <w:t>代表性活动：</w:t>
      </w:r>
    </w:p>
    <w:p>
      <w:pPr>
        <w:pStyle w:val="6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  <w:lang w:val="en-US" w:eastAsia="zh-CN"/>
        </w:rPr>
        <w:t>1、</w:t>
      </w:r>
      <w:r>
        <w:rPr>
          <w:rFonts w:hint="eastAsia" w:ascii="楷体" w:hAnsi="楷体" w:eastAsia="楷体" w:cs="楷体"/>
          <w:color w:val="333333"/>
          <w:sz w:val="28"/>
          <w:szCs w:val="28"/>
        </w:rPr>
        <w:t>“重温红色记忆”——长沙市博物馆志愿者招募</w:t>
      </w:r>
    </w:p>
    <w:p>
      <w:pPr>
        <w:pStyle w:val="6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drawing>
          <wp:inline distT="0" distB="0" distL="114300" distR="114300">
            <wp:extent cx="2767965" cy="3686810"/>
            <wp:effectExtent l="0" t="0" r="13335" b="8890"/>
            <wp:docPr id="7" name="图片 7" descr="C:\Users\Administrator\Desktop\文件\IMG_6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Administrator\Desktop\文件\IMG_61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7965" cy="368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  <w:lang w:val="en-US" w:eastAsia="zh-CN"/>
        </w:rPr>
        <w:t>2、</w:t>
      </w:r>
      <w:r>
        <w:rPr>
          <w:rFonts w:hint="eastAsia" w:ascii="楷体" w:hAnsi="楷体" w:eastAsia="楷体" w:cs="楷体"/>
          <w:color w:val="333333"/>
          <w:sz w:val="28"/>
          <w:szCs w:val="28"/>
        </w:rPr>
        <w:t>“铁肩担重任，丹心谱华章”——邱冠周院士专场报告会</w:t>
      </w: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color w:val="333333"/>
          <w:sz w:val="28"/>
          <w:szCs w:val="28"/>
        </w:rPr>
        <w:drawing>
          <wp:inline distT="0" distB="0" distL="0" distR="0">
            <wp:extent cx="4036695" cy="2700020"/>
            <wp:effectExtent l="0" t="0" r="1905" b="5080"/>
            <wp:docPr id="9" name="图片 9" descr="C:\照片\1515207844_IMG_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照片\1515207844_IMG_62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6695" cy="27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</w:p>
    <w:p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color w:val="333333"/>
          <w:sz w:val="28"/>
          <w:szCs w:val="28"/>
        </w:rPr>
      </w:pPr>
      <w:bookmarkStart w:id="0" w:name="_GoBack"/>
      <w:bookmarkEnd w:id="0"/>
    </w:p>
    <w:p>
      <w:pPr>
        <w:pStyle w:val="2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t>学生会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/>
          <w:bCs/>
          <w:sz w:val="28"/>
          <w:szCs w:val="28"/>
        </w:rPr>
      </w:pPr>
      <w:r>
        <w:rPr>
          <w:rFonts w:hint="eastAsia" w:ascii="楷体" w:hAnsi="楷体" w:eastAsia="楷体" w:cs="楷体"/>
          <w:b/>
          <w:bCs/>
          <w:sz w:val="28"/>
          <w:szCs w:val="28"/>
        </w:rPr>
        <w:t>学习部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  <w:lang w:eastAsia="zh-CN"/>
        </w:rPr>
        <w:t>部门职能：</w:t>
      </w:r>
    </w:p>
    <w:p>
      <w:pPr>
        <w:pStyle w:val="9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负责加强学院的学风建设，做好各班级的到课统计及检查</w:t>
      </w:r>
    </w:p>
    <w:p>
      <w:pPr>
        <w:pStyle w:val="9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负责各班级的挂科，重修统计，以及做成绩分析向辅导员反馈</w:t>
      </w:r>
    </w:p>
    <w:p>
      <w:pPr>
        <w:pStyle w:val="9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负责定期召开学委例会并下发学院任务，对学委做工作考察和管理工作</w:t>
      </w:r>
    </w:p>
    <w:p>
      <w:pPr>
        <w:pStyle w:val="9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负责举办英语模拟考试，学长学姐经验交流会，期中模拟考试等</w:t>
      </w:r>
    </w:p>
    <w:p>
      <w:pPr>
        <w:pStyle w:val="9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负责组织学术交流，协助筹备学术竞赛</w:t>
      </w:r>
    </w:p>
    <w:p>
      <w:pPr>
        <w:pStyle w:val="9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负责一对一帮扶和集体帮扶，学办辅导室的开展</w:t>
      </w:r>
    </w:p>
    <w:p>
      <w:pPr>
        <w:pStyle w:val="9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 xml:space="preserve"> 负责宣传推动学生进行学术类的项目申报，编写学霸爱心笔记等 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8.  协助其他部门工作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  <w:lang w:eastAsia="zh-CN"/>
        </w:rPr>
        <w:t>代表性活动：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1、</w:t>
      </w:r>
      <w:r>
        <w:rPr>
          <w:rFonts w:hint="eastAsia" w:ascii="楷体" w:hAnsi="楷体" w:eastAsia="楷体" w:cs="楷体"/>
          <w:sz w:val="28"/>
          <w:szCs w:val="28"/>
        </w:rPr>
        <w:t>期中考试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3599180" cy="2700020"/>
            <wp:effectExtent l="53975" t="53975" r="118745" b="12255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99180" cy="2700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480"/>
        <w:jc w:val="both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2、</w:t>
      </w:r>
      <w:r>
        <w:rPr>
          <w:rFonts w:hint="eastAsia" w:ascii="楷体" w:hAnsi="楷体" w:eastAsia="楷体" w:cs="楷体"/>
          <w:sz w:val="28"/>
          <w:szCs w:val="28"/>
        </w:rPr>
        <w:t>学长学姐经验交流会</w:t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360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4038600" cy="2691765"/>
            <wp:effectExtent l="0" t="0" r="0" b="1333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6656" cy="269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360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0" w:leftChars="0" w:firstLine="0" w:firstLineChars="0"/>
        <w:jc w:val="both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3、</w:t>
      </w:r>
      <w:r>
        <w:rPr>
          <w:rFonts w:hint="eastAsia" w:ascii="楷体" w:hAnsi="楷体" w:eastAsia="楷体" w:cs="楷体"/>
          <w:sz w:val="28"/>
          <w:szCs w:val="28"/>
        </w:rPr>
        <w:t>爱心送考</w:t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360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4107180" cy="3080385"/>
            <wp:effectExtent l="0" t="0" r="7620" b="571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180" cy="308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360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360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360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b/>
          <w:bCs/>
          <w:sz w:val="28"/>
          <w:szCs w:val="28"/>
        </w:rPr>
      </w:pPr>
      <w:r>
        <w:rPr>
          <w:rFonts w:hint="eastAsia" w:ascii="楷体" w:hAnsi="楷体" w:eastAsia="楷体" w:cs="楷体"/>
          <w:b/>
          <w:bCs/>
          <w:sz w:val="28"/>
          <w:szCs w:val="28"/>
        </w:rPr>
        <w:t>文艺部</w:t>
      </w: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  <w:lang w:eastAsia="zh-CN"/>
        </w:rPr>
        <w:t>部门职能：</w:t>
      </w:r>
    </w:p>
    <w:p>
      <w:pPr>
        <w:pStyle w:val="9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负责承办学校组织的相关文娱活动，组织学生参与各级文艺活动；</w:t>
      </w:r>
    </w:p>
    <w:p>
      <w:pPr>
        <w:pStyle w:val="9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负责策划组织筹备本院各项文艺活动；</w:t>
      </w:r>
    </w:p>
    <w:p>
      <w:pPr>
        <w:pStyle w:val="9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负责学院各年级文艺委员每月工作考评；</w:t>
      </w:r>
    </w:p>
    <w:p>
      <w:pPr>
        <w:pStyle w:val="9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负责贯彻落实学校各项文化素质教育要求，提高学院各年级学生文化素养；</w:t>
      </w:r>
    </w:p>
    <w:p>
      <w:pPr>
        <w:pStyle w:val="9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管理学院各个文娱团体及社团；</w:t>
      </w:r>
    </w:p>
    <w:p>
      <w:pPr>
        <w:pStyle w:val="9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425" w:leftChars="0" w:hanging="425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组织松韵乐团，松韵礼仪队等院级文化团体日常工作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eastAsia="zh-CN"/>
        </w:rPr>
        <w:t>代表性活动：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1、</w:t>
      </w:r>
      <w:r>
        <w:rPr>
          <w:rFonts w:hint="eastAsia" w:ascii="楷体" w:hAnsi="楷体" w:eastAsia="楷体" w:cs="楷体"/>
          <w:b w:val="0"/>
          <w:bCs w:val="0"/>
          <w:sz w:val="28"/>
          <w:szCs w:val="28"/>
        </w:rPr>
        <w:t>松韵毕业生晚会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560" w:firstLineChars="20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114300" distR="114300">
            <wp:extent cx="4761230" cy="2840990"/>
            <wp:effectExtent l="0" t="0" r="1270" b="165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1230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2、</w:t>
      </w:r>
      <w:r>
        <w:rPr>
          <w:rFonts w:hint="eastAsia" w:ascii="楷体" w:hAnsi="楷体" w:eastAsia="楷体" w:cs="楷体"/>
          <w:b w:val="0"/>
          <w:bCs w:val="0"/>
          <w:sz w:val="28"/>
          <w:szCs w:val="28"/>
        </w:rPr>
        <w:t>松韵歌手大赛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560" w:firstLineChars="20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114300" distR="114300">
            <wp:extent cx="4133850" cy="41338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b w:val="0"/>
          <w:bCs/>
          <w:sz w:val="28"/>
          <w:szCs w:val="28"/>
        </w:rPr>
      </w:pPr>
      <w:r>
        <w:rPr>
          <w:rFonts w:hint="eastAsia" w:ascii="楷体" w:hAnsi="楷体" w:eastAsia="楷体" w:cs="楷体"/>
          <w:b w:val="0"/>
          <w:bCs/>
          <w:sz w:val="28"/>
          <w:szCs w:val="28"/>
          <w:lang w:val="en-US" w:eastAsia="zh-CN"/>
        </w:rPr>
        <w:t>3、</w:t>
      </w:r>
      <w:r>
        <w:rPr>
          <w:rFonts w:hint="eastAsia" w:ascii="楷体" w:hAnsi="楷体" w:eastAsia="楷体" w:cs="楷体"/>
          <w:b w:val="0"/>
          <w:bCs/>
          <w:sz w:val="28"/>
          <w:szCs w:val="28"/>
        </w:rPr>
        <w:t>迎新晚会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firstLine="560" w:firstLineChars="20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114300" distR="114300">
            <wp:extent cx="5274310" cy="3515995"/>
            <wp:effectExtent l="0" t="0" r="2540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b/>
          <w:bCs/>
          <w:color w:val="00000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/>
          <w:bCs/>
          <w:color w:val="000000"/>
          <w:sz w:val="28"/>
          <w:szCs w:val="28"/>
          <w:lang w:val="en-US" w:eastAsia="zh-CN"/>
        </w:rPr>
        <w:t>办公室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部门职责：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1、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管理学生会各种文件资料等，并做好存档；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2、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协助主席团调配人员、传达通知、撰写和修撰有关文件等；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3、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负责召开班长例会，传达老师的工作指示及通知，下发有关文件，收集学生信息及时反馈老师；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4、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负责下发学校、学院学工办和团委学生会的文件和资料，收交学生会各部门的年度工作计划、总结等并负责记录上交情况；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5、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负责学生会活动室的值班安排工作， 确保学生会工作得以及时、顺畅地开展，达到预期的最好效果；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6、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负责全院学生课外活动积分的汇总、核算；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7、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负责协助院学工办完成每学年的奖学金评定、评优工作及附加分记录、核算；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8、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负责修订、印发学生会、各班班委会成员通讯录及宿舍人员分配表等；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9、负责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例会记录和考勤登记；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10、</w:t>
      </w:r>
      <w:r>
        <w:rPr>
          <w:rFonts w:hint="eastAsia" w:ascii="楷体" w:hAnsi="楷体" w:eastAsia="楷体" w:cs="楷体"/>
          <w:color w:val="000000"/>
          <w:sz w:val="28"/>
          <w:szCs w:val="28"/>
        </w:rPr>
        <w:t>协助其他部门工作。</w:t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代表性活动：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b/>
          <w:bCs/>
          <w:sz w:val="28"/>
          <w:szCs w:val="28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1、</w:t>
      </w:r>
      <w:r>
        <w:rPr>
          <w:rFonts w:hint="eastAsia" w:ascii="楷体" w:hAnsi="楷体" w:eastAsia="楷体" w:cs="楷体"/>
          <w:b w:val="0"/>
          <w:bCs w:val="0"/>
          <w:sz w:val="28"/>
          <w:szCs w:val="28"/>
        </w:rPr>
        <w:t>班长见面交流会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0" w:rightChars="0"/>
        <w:jc w:val="center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114300" distR="114300">
            <wp:extent cx="4334510" cy="2955925"/>
            <wp:effectExtent l="9525" t="9525" r="18415" b="2540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34510" cy="2955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snapToGrid/>
        <w:spacing w:line="360" w:lineRule="auto"/>
        <w:ind w:leftChars="0" w:right="0" w:rightChars="0"/>
        <w:textAlignment w:val="auto"/>
        <w:outlineLvl w:val="9"/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2、 学生会干部素质拓展活动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114300" distR="114300">
            <wp:extent cx="4532630" cy="3338830"/>
            <wp:effectExtent l="9525" t="9525" r="10795" b="2349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32630" cy="333883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</w:p>
    <w:p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先进班集体答辩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jc w:val="center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drawing>
          <wp:inline distT="0" distB="0" distL="114300" distR="114300">
            <wp:extent cx="4133850" cy="3346450"/>
            <wp:effectExtent l="9525" t="9525" r="9525" b="15875"/>
            <wp:docPr id="17" name="图片 17" descr="图为评委老师与获奖班级合影留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图为评委老师与获奖班级合影留念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33464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720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720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b/>
          <w:bCs/>
          <w:sz w:val="28"/>
          <w:szCs w:val="28"/>
        </w:rPr>
      </w:pPr>
      <w:r>
        <w:rPr>
          <w:rFonts w:hint="eastAsia" w:ascii="楷体" w:hAnsi="楷体" w:eastAsia="楷体" w:cs="楷体"/>
          <w:b/>
          <w:bCs/>
          <w:sz w:val="28"/>
          <w:szCs w:val="28"/>
        </w:rPr>
        <w:t>生活部</w:t>
      </w:r>
    </w:p>
    <w:p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  <w:lang w:eastAsia="zh-CN"/>
        </w:rPr>
        <w:t>部门职责：</w:t>
      </w:r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举办寝室文化节、女生节、圣诞节等有意义的活动来丰富同学们的课余生活，拉近同学们之间的距离，促进同学们相亲相爱；</w:t>
      </w:r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通过微信、生活小贴士等的推送为同学们在生活中遇到的困难提供帮助与支持，关心同学们的生活；</w:t>
      </w:r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统计学院每周熄灯情况，与年级委员会密切配合，督促同学们正常作息，保证同学们有充沛的精力和活力；</w:t>
      </w:r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保证全院同学的生命和财产安全，通过用电安全检查、安全隐患征集等活动，普及安全用电常识，不定期对违规用电行为进行检查；</w:t>
      </w:r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协助学校管理同学们的自行车及电动车，维持楼前停车区的车辆停放秩序，确保道路上无自行车妨碍同学们出行；</w:t>
      </w:r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建立学院官方权益平台，通过发布说说科普权益常识，增强维权意识，进一步加强保护同学们的合法权益不受侵犯；</w:t>
      </w:r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积极开展权益服务相关活动，以多样化的形式让同学们了解权益知识，让更多有需要的同学能得到帮助；</w:t>
      </w:r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积极配合院领导、主席团的工作，配合团委学生会其他部门开展各类大型活动做好后勤工作，保证其顺利进行。</w:t>
      </w:r>
    </w:p>
    <w:p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</w:rPr>
        <w:t>代表性活动</w:t>
      </w:r>
      <w:r>
        <w:rPr>
          <w:rFonts w:hint="eastAsia" w:ascii="楷体" w:hAnsi="楷体" w:eastAsia="楷体" w:cs="楷体"/>
          <w:sz w:val="28"/>
          <w:szCs w:val="28"/>
          <w:lang w:eastAsia="zh-CN"/>
        </w:rPr>
        <w:t>：</w:t>
      </w:r>
    </w:p>
    <w:p>
      <w:pPr>
        <w:pageBreakBefore w:val="0"/>
        <w:numPr>
          <w:ilvl w:val="0"/>
          <w:numId w:val="10"/>
        </w:numPr>
        <w:tabs>
          <w:tab w:val="left" w:pos="425"/>
        </w:tabs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女生节活动</w:t>
      </w:r>
    </w:p>
    <w:p>
      <w:pPr>
        <w:pageBreakBefore w:val="0"/>
        <w:tabs>
          <w:tab w:val="left" w:pos="425"/>
        </w:tabs>
        <w:kinsoku/>
        <w:wordWrap/>
        <w:overflowPunct/>
        <w:topLinePunct w:val="0"/>
        <w:autoSpaceDE/>
        <w:autoSpaceDN/>
        <w:bidi w:val="0"/>
        <w:spacing w:line="360" w:lineRule="auto"/>
        <w:ind w:left="420"/>
        <w:jc w:val="center"/>
        <w:textAlignment w:val="auto"/>
        <w:rPr>
          <w:rFonts w:hint="eastAsia" w:ascii="楷体" w:hAnsi="楷体" w:eastAsia="楷体" w:cs="楷体"/>
          <w:color w:val="293233"/>
          <w:sz w:val="28"/>
          <w:szCs w:val="28"/>
        </w:rPr>
      </w:pPr>
      <w:r>
        <w:rPr>
          <w:rFonts w:hint="eastAsia" w:ascii="楷体" w:hAnsi="楷体" w:eastAsia="楷体" w:cs="楷体"/>
          <w:color w:val="293233"/>
          <w:sz w:val="28"/>
          <w:szCs w:val="28"/>
        </w:rPr>
        <w:drawing>
          <wp:inline distT="0" distB="0" distL="114300" distR="114300">
            <wp:extent cx="4229735" cy="3176905"/>
            <wp:effectExtent l="0" t="0" r="18415" b="4445"/>
            <wp:docPr id="18" name="图片 1" descr="http://a3.qpic.cn/psb?/V12SMaxf15YinS/Xoaoj91HLxRFKQz2jya7CwO4WXGGxE.UZ.pEAqyp888!/b/dCIBAAAAAAAA&amp;ek=1&amp;kp=1&amp;pt=0&amp;bo=qgYABaoGAAURIBc!&amp;vuin=1327332251&amp;tm=1520845200&amp;sce=50-1-1&amp;rf=viewer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 descr="http://a3.qpic.cn/psb?/V12SMaxf15YinS/Xoaoj91HLxRFKQz2jya7CwO4WXGGxE.UZ.pEAqyp888!/b/dCIBAAAAAAAA&amp;ek=1&amp;kp=1&amp;pt=0&amp;bo=qgYABaoGAAURIBc!&amp;vuin=1327332251&amp;tm=1520845200&amp;sce=50-1-1&amp;rf=viewer_31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29735" cy="3176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tabs>
          <w:tab w:val="left" w:pos="425"/>
        </w:tabs>
        <w:kinsoku/>
        <w:wordWrap/>
        <w:overflowPunct/>
        <w:topLinePunct w:val="0"/>
        <w:autoSpaceDE/>
        <w:autoSpaceDN/>
        <w:bidi w:val="0"/>
        <w:spacing w:line="360" w:lineRule="auto"/>
        <w:ind w:left="420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numPr>
          <w:ilvl w:val="0"/>
          <w:numId w:val="10"/>
        </w:numPr>
        <w:tabs>
          <w:tab w:val="left" w:pos="425"/>
        </w:tabs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寝室文化节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420" w:firstLine="560" w:firstLineChars="200"/>
        <w:jc w:val="center"/>
        <w:textAlignment w:val="auto"/>
        <w:rPr>
          <w:rFonts w:hint="eastAsia" w:ascii="楷体" w:hAnsi="楷体" w:eastAsia="楷体" w:cs="楷体"/>
          <w:bCs/>
          <w:sz w:val="28"/>
          <w:szCs w:val="28"/>
        </w:rPr>
      </w:pPr>
      <w:r>
        <w:rPr>
          <w:rFonts w:hint="eastAsia" w:ascii="楷体" w:hAnsi="楷体" w:eastAsia="楷体" w:cs="楷体"/>
          <w:bCs/>
          <w:sz w:val="28"/>
          <w:szCs w:val="28"/>
        </w:rPr>
        <w:drawing>
          <wp:inline distT="0" distB="0" distL="114300" distR="114300">
            <wp:extent cx="4382135" cy="3292475"/>
            <wp:effectExtent l="0" t="0" r="18415" b="3175"/>
            <wp:docPr id="20" name="图片 2" descr="18-53-14-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 descr="18-53-14-Z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82135" cy="3292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tabs>
          <w:tab w:val="left" w:pos="425"/>
        </w:tabs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numPr>
          <w:ilvl w:val="0"/>
          <w:numId w:val="10"/>
        </w:numPr>
        <w:tabs>
          <w:tab w:val="left" w:pos="425"/>
        </w:tabs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用电安全周活动</w:t>
      </w:r>
    </w:p>
    <w:p>
      <w:pPr>
        <w:pageBreakBefore w:val="0"/>
        <w:tabs>
          <w:tab w:val="left" w:pos="425"/>
        </w:tabs>
        <w:kinsoku/>
        <w:wordWrap/>
        <w:overflowPunct/>
        <w:topLinePunct w:val="0"/>
        <w:autoSpaceDE/>
        <w:autoSpaceDN/>
        <w:bidi w:val="0"/>
        <w:spacing w:line="360" w:lineRule="auto"/>
        <w:ind w:left="42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ageBreakBefore w:val="0"/>
        <w:tabs>
          <w:tab w:val="left" w:pos="425"/>
        </w:tabs>
        <w:kinsoku/>
        <w:wordWrap/>
        <w:overflowPunct/>
        <w:topLinePunct w:val="0"/>
        <w:autoSpaceDE/>
        <w:autoSpaceDN/>
        <w:bidi w:val="0"/>
        <w:spacing w:line="360" w:lineRule="auto"/>
        <w:ind w:left="420"/>
        <w:jc w:val="center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114300" distR="114300">
            <wp:extent cx="4382135" cy="3289935"/>
            <wp:effectExtent l="0" t="0" r="18415" b="5715"/>
            <wp:docPr id="19" name="图片 3" descr="2953E58C3C9A463CB4E9B2FF7FF925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2953E58C3C9A463CB4E9B2FF7FF9259A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82135" cy="3289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b/>
          <w:bCs/>
          <w:sz w:val="28"/>
          <w:szCs w:val="28"/>
        </w:rPr>
      </w:pPr>
      <w:r>
        <w:rPr>
          <w:rFonts w:hint="eastAsia" w:ascii="楷体" w:hAnsi="楷体" w:eastAsia="楷体" w:cs="楷体"/>
          <w:b/>
          <w:bCs/>
          <w:sz w:val="28"/>
          <w:szCs w:val="28"/>
        </w:rPr>
        <w:t>体育部</w:t>
      </w: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Chars="0"/>
        <w:textAlignment w:val="auto"/>
        <w:rPr>
          <w:rFonts w:hint="eastAsia" w:ascii="楷体" w:hAnsi="楷体" w:eastAsia="楷体" w:cs="楷体"/>
          <w:sz w:val="28"/>
          <w:szCs w:val="28"/>
          <w:lang w:eastAsia="zh-CN"/>
        </w:rPr>
      </w:pPr>
      <w:r>
        <w:rPr>
          <w:rFonts w:hint="eastAsia" w:ascii="楷体" w:hAnsi="楷体" w:eastAsia="楷体" w:cs="楷体"/>
          <w:sz w:val="28"/>
          <w:szCs w:val="28"/>
          <w:lang w:eastAsia="zh-CN"/>
        </w:rPr>
        <w:t>部门职责：</w:t>
      </w:r>
    </w:p>
    <w:p>
      <w:pPr>
        <w:pStyle w:val="9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负责开展群众性体育项目，帮助全体学生提升身体素质、培养兴趣爱好；</w:t>
      </w:r>
    </w:p>
    <w:p>
      <w:pPr>
        <w:pStyle w:val="9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负责定期召开为体育委员班级工作情况汇报会议，做好对体育委员的培养、考核与管理工作；</w:t>
      </w:r>
    </w:p>
    <w:p>
      <w:pPr>
        <w:pStyle w:val="9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负责开展趣味体育项目，如：趣味运动会，阳光晨练等；</w:t>
      </w:r>
    </w:p>
    <w:p>
      <w:pPr>
        <w:pStyle w:val="9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负责传达校体育部和团委、学生会的通知；</w:t>
      </w:r>
    </w:p>
    <w:p>
      <w:pPr>
        <w:pStyle w:val="9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负责联合多院组织体育比赛，加强与其他学院交流，如三院联合足球赛；</w:t>
      </w:r>
    </w:p>
    <w:p>
      <w:pPr>
        <w:pStyle w:val="9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负责组织参加各项校级体育竞赛，并做好报名、训练等工作。如校运动会，定向越野比赛，校羽毛球邀请赛，登山比赛等；</w:t>
      </w:r>
    </w:p>
    <w:p>
      <w:pPr>
        <w:pStyle w:val="9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负责宣传，引导学生参加体育项目，并做好获奖表彰工作。</w:t>
      </w:r>
    </w:p>
    <w:p>
      <w:pPr>
        <w:pStyle w:val="9"/>
        <w:pageBreakBefore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协助其他部门工作。</w:t>
      </w: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108" w:leftChars="0"/>
        <w:textAlignment w:val="auto"/>
        <w:rPr>
          <w:rFonts w:hint="eastAsia" w:ascii="楷体" w:hAnsi="楷体" w:eastAsia="楷体" w:cs="楷体"/>
          <w:sz w:val="28"/>
          <w:szCs w:val="28"/>
        </w:rPr>
      </w:pPr>
    </w:p>
    <w:p>
      <w:pPr>
        <w:pStyle w:val="9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auto"/>
        <w:ind w:left="108" w:left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  <w:lang w:eastAsia="zh-CN"/>
        </w:rPr>
        <w:t>代表性活动：</w:t>
      </w:r>
    </w:p>
    <w:p>
      <w:pPr>
        <w:pStyle w:val="9"/>
        <w:pageBreakBefore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三院联合足球赛</w:t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468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3787140" cy="3787140"/>
            <wp:effectExtent l="0" t="0" r="3810" b="3810"/>
            <wp:docPr id="21" name="图片 21" descr="C:\Users\沈高冷\Desktop\比赛现场合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沈高冷\Desktop\比赛现场合影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趣味运动会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 xml:space="preserve">  </w:t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468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5274310" cy="3277870"/>
            <wp:effectExtent l="0" t="0" r="2540" b="17780"/>
            <wp:docPr id="22" name="图片 22" descr="C:\Users\沈高冷\Desktop\文化育人板块--体育部\1.2\图片\资源加工学院趣味运动会参赛队伍代表合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沈高冷\Desktop\文化育人板块--体育部\1.2\图片\资源加工学院趣味运动会参赛队伍代表合影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spacing w:line="360" w:lineRule="auto"/>
        <w:ind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“和平杯</w:t>
      </w:r>
      <w:r>
        <w:rPr>
          <w:rFonts w:hint="eastAsia" w:ascii="楷体" w:hAnsi="楷体" w:eastAsia="楷体" w:cs="楷体"/>
          <w:sz w:val="28"/>
          <w:szCs w:val="28"/>
        </w:rPr>
        <w:t>”</w:t>
      </w:r>
      <w:r>
        <w:rPr>
          <w:rFonts w:hint="eastAsia" w:ascii="楷体" w:hAnsi="楷体" w:eastAsia="楷体" w:cs="楷体"/>
          <w:sz w:val="28"/>
          <w:szCs w:val="28"/>
        </w:rPr>
        <w:t>篮球赛</w:t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468" w:firstLine="0" w:firstLineChars="0"/>
        <w:textAlignment w:val="auto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drawing>
          <wp:inline distT="0" distB="0" distL="0" distR="0">
            <wp:extent cx="3787140" cy="3787140"/>
            <wp:effectExtent l="0" t="0" r="3810" b="3810"/>
            <wp:docPr id="23" name="图片 23" descr="C:\Users\沈高冷\Desktop\文化育人板块--体育部\2.1\图片\和平杯”篮球赛队员合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沈高冷\Desktop\文化育人板块--体育部\2.1\图片\和平杯”篮球赛队员合影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pageBreakBefore w:val="0"/>
        <w:kinsoku/>
        <w:wordWrap/>
        <w:overflowPunct/>
        <w:topLinePunct w:val="0"/>
        <w:autoSpaceDE/>
        <w:autoSpaceDN/>
        <w:bidi w:val="0"/>
        <w:spacing w:line="360" w:lineRule="auto"/>
        <w:ind w:left="468" w:firstLine="0" w:firstLineChars="0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</w:p>
    <w:sectPr>
      <w:pgSz w:w="11906" w:h="16838"/>
      <w:pgMar w:top="1440" w:right="1800" w:bottom="1440" w:left="1800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等线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default"/>
    <w:sig w:usb0="E10022FF" w:usb1="C000E47F" w:usb2="00000029" w:usb3="00000000" w:csb0="200001DF" w:csb1="2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9" w:usb3="00000000" w:csb0="000001F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Adobe 楷体 Std R">
    <w:panose1 w:val="02020400000000000000"/>
    <w:charset w:val="86"/>
    <w:family w:val="auto"/>
    <w:pitch w:val="default"/>
    <w:sig w:usb0="00000001" w:usb1="0A0F1810" w:usb2="00000016" w:usb3="00000000" w:csb0="00060007" w:csb1="00000000"/>
  </w:font>
  <w:font w:name="Adobe 宋体 Std L">
    <w:panose1 w:val="02020300000000000000"/>
    <w:charset w:val="86"/>
    <w:family w:val="auto"/>
    <w:pitch w:val="default"/>
    <w:sig w:usb0="00000001" w:usb1="0A0F1810" w:usb2="00000016" w:usb3="00000000" w:csb0="00060007" w:csb1="00000000"/>
  </w:font>
  <w:font w:name="Adobe 仿宋 Std R">
    <w:panose1 w:val="02020400000000000000"/>
    <w:charset w:val="86"/>
    <w:family w:val="auto"/>
    <w:pitch w:val="default"/>
    <w:sig w:usb0="00000001" w:usb1="0A0F1810" w:usb2="00000016" w:usb3="00000000" w:csb0="00060007" w:csb1="00000000"/>
  </w:font>
  <w:font w:name="汉仪长仿宋体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</w:font>
  <w:font w:name="叶根友毛笔行书2.0版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等线">
    <w:altName w:val="SWAstro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auto"/>
    <w:pitch w:val="default"/>
    <w:sig w:usb0="E00002FF" w:usb1="400004FF" w:usb2="00000000" w:usb3="00000000" w:csb0="2000019F" w:csb1="00000000"/>
  </w:font>
  <w:font w:name="SWAstro">
    <w:panose1 w:val="02000400000000000000"/>
    <w:charset w:val="00"/>
    <w:family w:val="auto"/>
    <w:pitch w:val="default"/>
    <w:sig w:usb0="00000003" w:usb1="00000000" w:usb2="00000000" w:usb3="00000000" w:csb0="00000001" w:csb1="00000000"/>
  </w:font>
  <w:font w:name="Adobe 明體 Std L">
    <w:panose1 w:val="02020300000000000000"/>
    <w:charset w:val="88"/>
    <w:family w:val="auto"/>
    <w:pitch w:val="default"/>
    <w:sig w:usb0="00000001" w:usb1="1A0F1900" w:usb2="00000016" w:usb3="00000000" w:csb0="00120005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17B6554"/>
    <w:multiLevelType w:val="singleLevel"/>
    <w:tmpl w:val="917B6554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00000001"/>
    <w:multiLevelType w:val="multilevel"/>
    <w:tmpl w:val="00000001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decimal"/>
      <w:lvlText w:val="%2、"/>
      <w:lvlJc w:val="left"/>
      <w:pPr>
        <w:ind w:left="1140" w:hanging="72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35DB6059"/>
    <w:multiLevelType w:val="multilevel"/>
    <w:tmpl w:val="35DB6059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372D1255"/>
    <w:multiLevelType w:val="singleLevel"/>
    <w:tmpl w:val="372D1255"/>
    <w:lvl w:ilvl="0" w:tentative="0">
      <w:start w:val="3"/>
      <w:numFmt w:val="decimal"/>
      <w:suff w:val="nothing"/>
      <w:lvlText w:val="%1、"/>
      <w:lvlJc w:val="left"/>
    </w:lvl>
  </w:abstractNum>
  <w:abstractNum w:abstractNumId="4">
    <w:nsid w:val="396C9517"/>
    <w:multiLevelType w:val="singleLevel"/>
    <w:tmpl w:val="396C9517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3C7F8E80"/>
    <w:multiLevelType w:val="singleLevel"/>
    <w:tmpl w:val="3C7F8E80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4A683976"/>
    <w:multiLevelType w:val="multilevel"/>
    <w:tmpl w:val="4A683976"/>
    <w:lvl w:ilvl="0" w:tentative="0">
      <w:start w:val="1"/>
      <w:numFmt w:val="decimal"/>
      <w:lvlText w:val="%1."/>
      <w:lvlJc w:val="left"/>
      <w:pPr>
        <w:ind w:left="468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948" w:hanging="420"/>
      </w:pPr>
    </w:lvl>
    <w:lvl w:ilvl="2" w:tentative="0">
      <w:start w:val="1"/>
      <w:numFmt w:val="lowerRoman"/>
      <w:lvlText w:val="%3."/>
      <w:lvlJc w:val="right"/>
      <w:pPr>
        <w:ind w:left="1368" w:hanging="420"/>
      </w:pPr>
    </w:lvl>
    <w:lvl w:ilvl="3" w:tentative="0">
      <w:start w:val="1"/>
      <w:numFmt w:val="decimal"/>
      <w:lvlText w:val="%4."/>
      <w:lvlJc w:val="left"/>
      <w:pPr>
        <w:ind w:left="1788" w:hanging="420"/>
      </w:pPr>
    </w:lvl>
    <w:lvl w:ilvl="4" w:tentative="0">
      <w:start w:val="1"/>
      <w:numFmt w:val="lowerLetter"/>
      <w:lvlText w:val="%5)"/>
      <w:lvlJc w:val="left"/>
      <w:pPr>
        <w:ind w:left="2208" w:hanging="420"/>
      </w:pPr>
    </w:lvl>
    <w:lvl w:ilvl="5" w:tentative="0">
      <w:start w:val="1"/>
      <w:numFmt w:val="lowerRoman"/>
      <w:lvlText w:val="%6."/>
      <w:lvlJc w:val="right"/>
      <w:pPr>
        <w:ind w:left="2628" w:hanging="420"/>
      </w:pPr>
    </w:lvl>
    <w:lvl w:ilvl="6" w:tentative="0">
      <w:start w:val="1"/>
      <w:numFmt w:val="decimal"/>
      <w:lvlText w:val="%7."/>
      <w:lvlJc w:val="left"/>
      <w:pPr>
        <w:ind w:left="3048" w:hanging="420"/>
      </w:pPr>
    </w:lvl>
    <w:lvl w:ilvl="7" w:tentative="0">
      <w:start w:val="1"/>
      <w:numFmt w:val="lowerLetter"/>
      <w:lvlText w:val="%8)"/>
      <w:lvlJc w:val="left"/>
      <w:pPr>
        <w:ind w:left="3468" w:hanging="420"/>
      </w:pPr>
    </w:lvl>
    <w:lvl w:ilvl="8" w:tentative="0">
      <w:start w:val="1"/>
      <w:numFmt w:val="lowerRoman"/>
      <w:lvlText w:val="%9."/>
      <w:lvlJc w:val="right"/>
      <w:pPr>
        <w:ind w:left="3888" w:hanging="420"/>
      </w:pPr>
    </w:lvl>
  </w:abstractNum>
  <w:abstractNum w:abstractNumId="7">
    <w:nsid w:val="5386116A"/>
    <w:multiLevelType w:val="multilevel"/>
    <w:tmpl w:val="5386116A"/>
    <w:lvl w:ilvl="0" w:tentative="0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72" w:hanging="420"/>
      </w:pPr>
    </w:lvl>
    <w:lvl w:ilvl="2" w:tentative="0">
      <w:start w:val="1"/>
      <w:numFmt w:val="lowerRoman"/>
      <w:lvlText w:val="%3."/>
      <w:lvlJc w:val="right"/>
      <w:pPr>
        <w:ind w:left="1692" w:hanging="420"/>
      </w:pPr>
    </w:lvl>
    <w:lvl w:ilvl="3" w:tentative="0">
      <w:start w:val="1"/>
      <w:numFmt w:val="decimal"/>
      <w:lvlText w:val="%4."/>
      <w:lvlJc w:val="left"/>
      <w:pPr>
        <w:ind w:left="2112" w:hanging="420"/>
      </w:pPr>
    </w:lvl>
    <w:lvl w:ilvl="4" w:tentative="0">
      <w:start w:val="1"/>
      <w:numFmt w:val="lowerLetter"/>
      <w:lvlText w:val="%5)"/>
      <w:lvlJc w:val="left"/>
      <w:pPr>
        <w:ind w:left="2532" w:hanging="420"/>
      </w:pPr>
    </w:lvl>
    <w:lvl w:ilvl="5" w:tentative="0">
      <w:start w:val="1"/>
      <w:numFmt w:val="lowerRoman"/>
      <w:lvlText w:val="%6."/>
      <w:lvlJc w:val="right"/>
      <w:pPr>
        <w:ind w:left="2952" w:hanging="420"/>
      </w:pPr>
    </w:lvl>
    <w:lvl w:ilvl="6" w:tentative="0">
      <w:start w:val="1"/>
      <w:numFmt w:val="decimal"/>
      <w:lvlText w:val="%7."/>
      <w:lvlJc w:val="left"/>
      <w:pPr>
        <w:ind w:left="3372" w:hanging="420"/>
      </w:pPr>
    </w:lvl>
    <w:lvl w:ilvl="7" w:tentative="0">
      <w:start w:val="1"/>
      <w:numFmt w:val="lowerLetter"/>
      <w:lvlText w:val="%8)"/>
      <w:lvlJc w:val="left"/>
      <w:pPr>
        <w:ind w:left="3792" w:hanging="420"/>
      </w:pPr>
    </w:lvl>
    <w:lvl w:ilvl="8" w:tentative="0">
      <w:start w:val="1"/>
      <w:numFmt w:val="lowerRoman"/>
      <w:lvlText w:val="%9."/>
      <w:lvlJc w:val="right"/>
      <w:pPr>
        <w:ind w:left="4212" w:hanging="420"/>
      </w:pPr>
    </w:lvl>
  </w:abstractNum>
  <w:abstractNum w:abstractNumId="8">
    <w:nsid w:val="5526E86B"/>
    <w:multiLevelType w:val="singleLevel"/>
    <w:tmpl w:val="5526E86B"/>
    <w:lvl w:ilvl="0" w:tentative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abstractNum w:abstractNumId="9">
    <w:nsid w:val="699E156D"/>
    <w:multiLevelType w:val="multilevel"/>
    <w:tmpl w:val="699E156D"/>
    <w:lvl w:ilvl="0" w:tentative="0">
      <w:start w:val="1"/>
      <w:numFmt w:val="decimal"/>
      <w:lvlText w:val="%1.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73760964"/>
    <w:multiLevelType w:val="singleLevel"/>
    <w:tmpl w:val="73760964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7D6F7BDF"/>
    <w:multiLevelType w:val="singleLevel"/>
    <w:tmpl w:val="7D6F7BDF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11"/>
  </w:num>
  <w:num w:numId="4">
    <w:abstractNumId w:val="1"/>
  </w:num>
  <w:num w:numId="5">
    <w:abstractNumId w:val="4"/>
  </w:num>
  <w:num w:numId="6">
    <w:abstractNumId w:val="2"/>
  </w:num>
  <w:num w:numId="7">
    <w:abstractNumId w:val="10"/>
  </w:num>
  <w:num w:numId="8">
    <w:abstractNumId w:val="3"/>
  </w:num>
  <w:num w:numId="9">
    <w:abstractNumId w:val="8"/>
  </w:num>
  <w:num w:numId="10">
    <w:abstractNumId w:val="9"/>
  </w:num>
  <w:num w:numId="11">
    <w:abstractNumId w:val="7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enforcement="0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D31D50"/>
    <w:rsid w:val="00323B43"/>
    <w:rsid w:val="003D37D8"/>
    <w:rsid w:val="00426133"/>
    <w:rsid w:val="004358AB"/>
    <w:rsid w:val="008B7726"/>
    <w:rsid w:val="00D31D50"/>
    <w:rsid w:val="17D40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 w:line="240" w:lineRule="auto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7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Normal (Web)"/>
    <w:basedOn w:val="1"/>
    <w:unhideWhenUsed/>
    <w:qFormat/>
    <w:uiPriority w:val="99"/>
    <w:pPr>
      <w:adjustRightInd/>
      <w:snapToGrid/>
      <w:spacing w:after="115"/>
    </w:pPr>
    <w:rPr>
      <w:rFonts w:ascii="宋体" w:hAnsi="宋体" w:eastAsia="宋体" w:cs="宋体"/>
      <w:sz w:val="24"/>
      <w:szCs w:val="24"/>
    </w:rPr>
  </w:style>
  <w:style w:type="paragraph" w:customStyle="1" w:styleId="9">
    <w:name w:val="List Paragraph"/>
    <w:basedOn w:val="1"/>
    <w:qFormat/>
    <w:uiPriority w:val="0"/>
    <w:pPr>
      <w:ind w:firstLine="420" w:firstLineChars="200"/>
    </w:pPr>
    <w:rPr>
      <w:rFonts w:ascii="等线" w:hAnsi="等线" w:eastAsia="等线" w:cs="Times New Roman"/>
      <w:szCs w:val="21"/>
    </w:rPr>
  </w:style>
  <w:style w:type="paragraph" w:customStyle="1" w:styleId="10">
    <w:name w:val="p0"/>
    <w:basedOn w:val="1"/>
    <w:qFormat/>
    <w:uiPriority w:val="0"/>
    <w:pPr>
      <w:widowControl/>
    </w:pPr>
    <w:rPr>
      <w:rFonts w:ascii="Times New Roman" w:hAnsi="Times New Roman" w:eastAsia="宋体" w:cs="Times New Roman"/>
      <w:kern w:val="0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pn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1</Lines>
  <Paragraphs>1</Paragraphs>
  <TotalTime>4</TotalTime>
  <ScaleCrop>false</ScaleCrop>
  <LinksUpToDate>false</LinksUpToDate>
  <CharactersWithSpaces>0</CharactersWithSpaces>
  <Application>WPS Office_10.1.0.7311_F1E327BC-269C-435d-A152-05C5408002CA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2008-09-11T17:20:00Z</dcterms:created>
  <dc:creator>Administrator</dc:creator>
  <cp:lastModifiedBy>better man </cp:lastModifiedBy>
  <dcterms:modified xsi:type="dcterms:W3CDTF">2018-04-25T16:28:44Z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2052-10.1.0.7311</vt:lpwstr>
  </property>
</Properties>
</file>